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4D1" w:rsidRDefault="003234D1" w:rsidP="003234D1">
      <w:pPr>
        <w:pStyle w:val="11"/>
        <w:spacing w:before="0"/>
        <w:rPr>
          <w:rFonts w:eastAsia="Calibri"/>
        </w:rPr>
      </w:pPr>
      <w:bookmarkStart w:id="0" w:name="_Toc505545022"/>
      <w:r>
        <w:rPr>
          <w:rFonts w:eastAsia="Calibri"/>
        </w:rPr>
        <w:t>Использованные источники информации</w:t>
      </w:r>
      <w:bookmarkEnd w:id="0"/>
    </w:p>
    <w:p w:rsidR="003234D1" w:rsidRDefault="003234D1" w:rsidP="003234D1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18.07.2016 N 399-З "О государственной экологической экспертизе, стратегической экологической оценке и оценке воздействия на окружающую среду";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05.07.2004 № 300-З (в ред. от 18.07.2016) "Об архитектурной, градостроительной и строительной деятельности в Республике Беларусь";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26.11.1992 N 1982-XII (ред. от 17.07.2017, с изм. от 31.12.2017) "Об охране окружающей среды";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Закон Республики Беларусь от 07.01.2012 N 340-З (ред. от 30.06.2016) "О санитарно-эпидемиологическом благополучии населения";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Постановление Совета Министров Республики Беларусь от 19.01.2017 N 47 "О некоторых мерах по реализации Закона Республики Беларусь от 18 июля 2016 года "О государственной экологической экспертизе, стратегической экологической оценке и оценке воздействия на окружающую среду";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3031D9">
        <w:rPr>
          <w:rFonts w:ascii="Times New Roman" w:eastAsia="Calibri" w:hAnsi="Times New Roman"/>
          <w:sz w:val="28"/>
          <w:szCs w:val="24"/>
        </w:rPr>
        <w:t>Генеральны</w:t>
      </w:r>
      <w:r>
        <w:rPr>
          <w:rFonts w:ascii="Times New Roman" w:eastAsia="Calibri" w:hAnsi="Times New Roman"/>
          <w:sz w:val="28"/>
          <w:szCs w:val="24"/>
        </w:rPr>
        <w:t>й</w:t>
      </w:r>
      <w:r w:rsidRPr="003031D9">
        <w:rPr>
          <w:rFonts w:ascii="Times New Roman" w:eastAsia="Calibri" w:hAnsi="Times New Roman"/>
          <w:sz w:val="28"/>
          <w:szCs w:val="24"/>
        </w:rPr>
        <w:t xml:space="preserve"> план г. Минска</w:t>
      </w:r>
      <w:r>
        <w:rPr>
          <w:rFonts w:ascii="Times New Roman" w:eastAsia="Calibri" w:hAnsi="Times New Roman"/>
          <w:sz w:val="28"/>
          <w:szCs w:val="24"/>
        </w:rPr>
        <w:t>, утвержденный</w:t>
      </w:r>
      <w:r w:rsidRPr="003031D9">
        <w:rPr>
          <w:rFonts w:ascii="Times New Roman" w:eastAsia="Calibri" w:hAnsi="Times New Roman"/>
          <w:sz w:val="28"/>
          <w:szCs w:val="24"/>
        </w:rPr>
        <w:t xml:space="preserve"> Указом Президента Республики Беларусь 23.04.2003 г. №165 </w:t>
      </w:r>
      <w:r w:rsidRPr="00BF7C9D">
        <w:rPr>
          <w:rFonts w:ascii="Times New Roman" w:eastAsia="Calibri" w:hAnsi="Times New Roman"/>
          <w:sz w:val="28"/>
          <w:szCs w:val="24"/>
        </w:rPr>
        <w:t>(в ред. Указа Президента Республики Беларусь от 15.09.2016 N 344, с изм., внесенными Указом Президента Республики Беларусь от 26.06.2017 N 225);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Схема охраны окружающей среды г. Минска и Минского района, утвержденная решением Минского городского исполнительного комитета от 30.12.2008 N 3136 "Об утверждении схемы охраны окружающей среды г. Минска и Минского района";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t>Состояние окружающей среды и природопользование города Минска / Сост.: А.А. Савастенко, А.В. Яковенко / Под общ. ред А.В. Боровикова. – Минск, Бел НИЦ "Экология". – 2014. – 98 с.;</w:t>
      </w:r>
    </w:p>
    <w:p w:rsidR="003234D1" w:rsidRPr="00BF7C9D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F7C9D">
        <w:rPr>
          <w:rFonts w:ascii="Times New Roman" w:eastAsia="Calibri" w:hAnsi="Times New Roman"/>
          <w:sz w:val="28"/>
          <w:szCs w:val="24"/>
        </w:rPr>
        <w:lastRenderedPageBreak/>
        <w:t>Экология городской среды: учеб. пособие / А.А. Челноков, Л.Ф. Ющенко, Е.Е. Григорьева [и др.]; под общ. ред. К.Ф. Саевича. – Минск: Вышэйшая школа, 2015. – 368 с.;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 и правила «Требования к проектированию, строительству, капитальному ремонту, реконструкции, благоустройству объектов строительства, вводу объектов в эксплуатацию и проведению строительных работ»</w:t>
      </w:r>
      <w:r>
        <w:rPr>
          <w:rFonts w:ascii="Times New Roman" w:eastAsia="Calibri" w:hAnsi="Times New Roman"/>
          <w:sz w:val="28"/>
          <w:szCs w:val="24"/>
        </w:rPr>
        <w:t xml:space="preserve">, утвержденные </w:t>
      </w:r>
      <w:r w:rsidRPr="0009123A">
        <w:rPr>
          <w:rFonts w:ascii="Times New Roman" w:eastAsia="Calibri" w:hAnsi="Times New Roman"/>
          <w:sz w:val="28"/>
          <w:szCs w:val="24"/>
        </w:rPr>
        <w:t>постановлением Министерства здрав</w:t>
      </w:r>
      <w:r>
        <w:rPr>
          <w:rFonts w:ascii="Times New Roman" w:eastAsia="Calibri" w:hAnsi="Times New Roman"/>
          <w:sz w:val="28"/>
          <w:szCs w:val="24"/>
        </w:rPr>
        <w:t xml:space="preserve">оохранения Республики Беларусь </w:t>
      </w:r>
      <w:r w:rsidRPr="0009123A">
        <w:rPr>
          <w:rFonts w:ascii="Times New Roman" w:eastAsia="Calibri" w:hAnsi="Times New Roman"/>
          <w:sz w:val="28"/>
          <w:szCs w:val="24"/>
        </w:rPr>
        <w:t xml:space="preserve">от </w:t>
      </w:r>
      <w:r>
        <w:rPr>
          <w:rFonts w:ascii="Times New Roman" w:eastAsia="Calibri" w:hAnsi="Times New Roman"/>
          <w:sz w:val="28"/>
          <w:szCs w:val="24"/>
        </w:rPr>
        <w:t>0</w:t>
      </w:r>
      <w:r w:rsidRPr="0009123A">
        <w:rPr>
          <w:rFonts w:ascii="Times New Roman" w:eastAsia="Calibri" w:hAnsi="Times New Roman"/>
          <w:sz w:val="28"/>
          <w:szCs w:val="24"/>
        </w:rPr>
        <w:t>4</w:t>
      </w:r>
      <w:r>
        <w:rPr>
          <w:rFonts w:ascii="Times New Roman" w:eastAsia="Calibri" w:hAnsi="Times New Roman"/>
          <w:sz w:val="28"/>
          <w:szCs w:val="24"/>
        </w:rPr>
        <w:t>.04.</w:t>
      </w:r>
      <w:r w:rsidRPr="0009123A">
        <w:rPr>
          <w:rFonts w:ascii="Times New Roman" w:eastAsia="Calibri" w:hAnsi="Times New Roman"/>
          <w:sz w:val="28"/>
          <w:szCs w:val="24"/>
        </w:rPr>
        <w:t>2014 г. № 24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A7220A">
        <w:rPr>
          <w:rFonts w:ascii="Times New Roman" w:eastAsia="Calibri" w:hAnsi="Times New Roman"/>
          <w:sz w:val="28"/>
          <w:szCs w:val="24"/>
        </w:rPr>
        <w:t>Санитарны</w:t>
      </w:r>
      <w:r>
        <w:rPr>
          <w:rFonts w:ascii="Times New Roman" w:eastAsia="Calibri" w:hAnsi="Times New Roman"/>
          <w:sz w:val="28"/>
          <w:szCs w:val="24"/>
        </w:rPr>
        <w:t>е</w:t>
      </w:r>
      <w:r w:rsidRPr="00A7220A">
        <w:rPr>
          <w:rFonts w:ascii="Times New Roman" w:eastAsia="Calibri" w:hAnsi="Times New Roman"/>
          <w:sz w:val="28"/>
          <w:szCs w:val="24"/>
        </w:rPr>
        <w:t xml:space="preserve"> норм</w:t>
      </w:r>
      <w:r>
        <w:rPr>
          <w:rFonts w:ascii="Times New Roman" w:eastAsia="Calibri" w:hAnsi="Times New Roman"/>
          <w:sz w:val="28"/>
          <w:szCs w:val="24"/>
        </w:rPr>
        <w:t>ы</w:t>
      </w:r>
      <w:r w:rsidRPr="00A7220A">
        <w:rPr>
          <w:rFonts w:ascii="Times New Roman" w:eastAsia="Calibri" w:hAnsi="Times New Roman"/>
          <w:sz w:val="28"/>
          <w:szCs w:val="24"/>
        </w:rPr>
        <w:t xml:space="preserve"> и правил</w:t>
      </w:r>
      <w:r>
        <w:rPr>
          <w:rFonts w:ascii="Times New Roman" w:eastAsia="Calibri" w:hAnsi="Times New Roman"/>
          <w:sz w:val="28"/>
          <w:szCs w:val="24"/>
        </w:rPr>
        <w:t>а</w:t>
      </w:r>
      <w:r w:rsidRPr="00A7220A">
        <w:rPr>
          <w:rFonts w:ascii="Times New Roman" w:eastAsia="Calibri" w:hAnsi="Times New Roman"/>
          <w:sz w:val="28"/>
          <w:szCs w:val="24"/>
        </w:rPr>
        <w:t xml:space="preserve"> "</w:t>
      </w:r>
      <w:r w:rsidRPr="00637404">
        <w:rPr>
          <w:rFonts w:ascii="Times New Roman" w:eastAsia="Calibri" w:hAnsi="Times New Roman"/>
          <w:sz w:val="28"/>
          <w:szCs w:val="24"/>
        </w:rPr>
        <w:t>Требования к санитарно-защитным зонам организаций, сооружений и иных объектов, оказывающих воздействие на здоровье человека и окружающую среду</w:t>
      </w:r>
      <w:r w:rsidRPr="00A7220A">
        <w:rPr>
          <w:rFonts w:ascii="Times New Roman" w:eastAsia="Calibri" w:hAnsi="Times New Roman"/>
          <w:sz w:val="28"/>
          <w:szCs w:val="24"/>
        </w:rPr>
        <w:t>"</w:t>
      </w:r>
      <w:r>
        <w:rPr>
          <w:rFonts w:ascii="Times New Roman" w:eastAsia="Calibri" w:hAnsi="Times New Roman"/>
          <w:sz w:val="28"/>
          <w:szCs w:val="24"/>
        </w:rPr>
        <w:t>,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 w:rsidRPr="0009123A">
        <w:rPr>
          <w:rFonts w:ascii="Times New Roman" w:eastAsia="Calibri" w:hAnsi="Times New Roman"/>
          <w:sz w:val="28"/>
          <w:szCs w:val="24"/>
        </w:rPr>
        <w:t>утвержденные постановлением Министерства здравоохранения Республики Беларусь</w:t>
      </w:r>
      <w:r w:rsidRPr="00A7220A">
        <w:rPr>
          <w:rFonts w:ascii="Times New Roman" w:eastAsia="Calibri" w:hAnsi="Times New Roman"/>
          <w:sz w:val="28"/>
          <w:szCs w:val="24"/>
        </w:rPr>
        <w:t xml:space="preserve"> от </w:t>
      </w:r>
      <w:r w:rsidRPr="00637404">
        <w:rPr>
          <w:rFonts w:ascii="Times New Roman" w:eastAsia="Calibri" w:hAnsi="Times New Roman"/>
          <w:sz w:val="28"/>
          <w:szCs w:val="24"/>
        </w:rPr>
        <w:t>11</w:t>
      </w:r>
      <w:r w:rsidRPr="00A7220A">
        <w:rPr>
          <w:rFonts w:ascii="Times New Roman" w:eastAsia="Calibri" w:hAnsi="Times New Roman"/>
          <w:sz w:val="28"/>
          <w:szCs w:val="24"/>
        </w:rPr>
        <w:t>.</w:t>
      </w:r>
      <w:r w:rsidRPr="00637404">
        <w:rPr>
          <w:rFonts w:ascii="Times New Roman" w:eastAsia="Calibri" w:hAnsi="Times New Roman"/>
          <w:sz w:val="28"/>
          <w:szCs w:val="24"/>
        </w:rPr>
        <w:t>10</w:t>
      </w:r>
      <w:r w:rsidRPr="00A7220A">
        <w:rPr>
          <w:rFonts w:ascii="Times New Roman" w:eastAsia="Calibri" w:hAnsi="Times New Roman"/>
          <w:sz w:val="28"/>
          <w:szCs w:val="24"/>
        </w:rPr>
        <w:t>.201</w:t>
      </w:r>
      <w:r w:rsidRPr="00637404">
        <w:rPr>
          <w:rFonts w:ascii="Times New Roman" w:eastAsia="Calibri" w:hAnsi="Times New Roman"/>
          <w:sz w:val="28"/>
          <w:szCs w:val="24"/>
        </w:rPr>
        <w:t>7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>№</w:t>
      </w:r>
      <w:r w:rsidRPr="00A7220A">
        <w:rPr>
          <w:rFonts w:ascii="Times New Roman" w:eastAsia="Calibri" w:hAnsi="Times New Roman"/>
          <w:sz w:val="28"/>
          <w:szCs w:val="24"/>
        </w:rPr>
        <w:t xml:space="preserve"> </w:t>
      </w:r>
      <w:r w:rsidRPr="00637404">
        <w:rPr>
          <w:rFonts w:ascii="Times New Roman" w:eastAsia="Calibri" w:hAnsi="Times New Roman"/>
          <w:sz w:val="28"/>
          <w:szCs w:val="24"/>
        </w:rPr>
        <w:t>91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 и правила «Требования к атмосферному воздуху населенных пунктов и мест массового отдыха населения», утвержденные постановлением Министерства здравоо</w:t>
      </w:r>
      <w:r>
        <w:rPr>
          <w:rFonts w:ascii="Times New Roman" w:eastAsia="Calibri" w:hAnsi="Times New Roman"/>
          <w:sz w:val="28"/>
          <w:szCs w:val="24"/>
        </w:rPr>
        <w:t>хранения Республики Беларусь 30.12.</w:t>
      </w:r>
      <w:r w:rsidRPr="0009123A">
        <w:rPr>
          <w:rFonts w:ascii="Times New Roman" w:eastAsia="Calibri" w:hAnsi="Times New Roman"/>
          <w:sz w:val="28"/>
          <w:szCs w:val="24"/>
        </w:rPr>
        <w:t>2016 г. № 141.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Санитарные нормы, правила и гигиенические нормативы «Гигиенические требования к содержанию территорий населенных пунктов</w:t>
      </w:r>
      <w:r>
        <w:rPr>
          <w:rFonts w:ascii="Times New Roman" w:eastAsia="Calibri" w:hAnsi="Times New Roman"/>
          <w:sz w:val="28"/>
          <w:szCs w:val="24"/>
        </w:rPr>
        <w:t xml:space="preserve"> и организаций», утвержденные </w:t>
      </w:r>
      <w:r w:rsidRPr="0009123A">
        <w:rPr>
          <w:rFonts w:ascii="Times New Roman" w:eastAsia="Calibri" w:hAnsi="Times New Roman"/>
          <w:sz w:val="28"/>
          <w:szCs w:val="24"/>
        </w:rPr>
        <w:t xml:space="preserve">постановлением Министерства здравоохранения Республики Беларусь от </w:t>
      </w:r>
      <w:r w:rsidRPr="00637404">
        <w:rPr>
          <w:rFonts w:ascii="Times New Roman" w:eastAsia="Calibri" w:hAnsi="Times New Roman"/>
          <w:sz w:val="28"/>
          <w:szCs w:val="24"/>
        </w:rPr>
        <w:t>0</w:t>
      </w:r>
      <w:r w:rsidRPr="0009123A">
        <w:rPr>
          <w:rFonts w:ascii="Times New Roman" w:eastAsia="Calibri" w:hAnsi="Times New Roman"/>
          <w:sz w:val="28"/>
          <w:szCs w:val="24"/>
        </w:rPr>
        <w:t>1</w:t>
      </w:r>
      <w:r>
        <w:rPr>
          <w:rFonts w:ascii="Times New Roman" w:eastAsia="Calibri" w:hAnsi="Times New Roman"/>
          <w:sz w:val="28"/>
          <w:szCs w:val="24"/>
        </w:rPr>
        <w:t>.11.</w:t>
      </w:r>
      <w:r w:rsidRPr="0009123A">
        <w:rPr>
          <w:rFonts w:ascii="Times New Roman" w:eastAsia="Calibri" w:hAnsi="Times New Roman"/>
          <w:sz w:val="28"/>
          <w:szCs w:val="24"/>
        </w:rPr>
        <w:t>2011г. № 110, с изменением, утвержденным постановлением Министерства здравоохранения Республики Беларусь от 12</w:t>
      </w:r>
      <w:r>
        <w:rPr>
          <w:rFonts w:ascii="Times New Roman" w:eastAsia="Calibri" w:hAnsi="Times New Roman"/>
          <w:sz w:val="28"/>
          <w:szCs w:val="24"/>
        </w:rPr>
        <w:t>.10.</w:t>
      </w:r>
      <w:r w:rsidRPr="0009123A">
        <w:rPr>
          <w:rFonts w:ascii="Times New Roman" w:eastAsia="Calibri" w:hAnsi="Times New Roman"/>
          <w:sz w:val="28"/>
          <w:szCs w:val="24"/>
        </w:rPr>
        <w:t>2015 г. № 102.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09123A">
        <w:rPr>
          <w:rFonts w:ascii="Times New Roman" w:eastAsia="Calibri" w:hAnsi="Times New Roman"/>
          <w:sz w:val="28"/>
          <w:szCs w:val="24"/>
        </w:rPr>
        <w:t>Гигиенические нормативы 2.1.7.12-1-2004 «Перечень предельно допустимых концентраций (ПДК) и ориентировочно допустимых концентраций (ОДК) химических веществ в почве», утвержденные постановлением Главного государственного санитарного врача Республики Беларусь от 25</w:t>
      </w:r>
      <w:r>
        <w:rPr>
          <w:rFonts w:ascii="Times New Roman" w:eastAsia="Calibri" w:hAnsi="Times New Roman"/>
          <w:sz w:val="28"/>
          <w:szCs w:val="24"/>
        </w:rPr>
        <w:t>.02.</w:t>
      </w:r>
      <w:r w:rsidRPr="0009123A">
        <w:rPr>
          <w:rFonts w:ascii="Times New Roman" w:eastAsia="Calibri" w:hAnsi="Times New Roman"/>
          <w:sz w:val="28"/>
          <w:szCs w:val="24"/>
        </w:rPr>
        <w:t>2004 г. № 28.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lastRenderedPageBreak/>
        <w:t>ТКП 45-3.01-116-2008 (02250) Градостроительство. Населенные пункты. Нормы планировки и застройки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234D1" w:rsidRPr="005673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t>ТКП 17.02-06-2011 (02120) Охрана окружающей среды и природопользование. Правила обеспечения экологической безопасности при проектировании предприятий, зданий и сооружений автомобильного транспорта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234D1" w:rsidRPr="005673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5673D1">
        <w:rPr>
          <w:rFonts w:ascii="Times New Roman" w:eastAsia="Calibri" w:hAnsi="Times New Roman"/>
          <w:sz w:val="28"/>
          <w:szCs w:val="24"/>
        </w:rPr>
        <w:t>ТКП 45-3.02-25-2006 (02250) Гаражи-стоянки и стоянки автомобилей. Нормы проектирования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234D1" w:rsidRDefault="003234D1" w:rsidP="003234D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ТКП </w:t>
      </w:r>
      <w:r w:rsidRPr="003031D9">
        <w:rPr>
          <w:rFonts w:ascii="Times New Roman" w:eastAsia="Calibri" w:hAnsi="Times New Roman"/>
          <w:sz w:val="28"/>
          <w:szCs w:val="24"/>
        </w:rPr>
        <w:t>45-2.04-154-2009 (02250)</w:t>
      </w:r>
      <w:r>
        <w:rPr>
          <w:rFonts w:ascii="Times New Roman" w:eastAsia="Calibri" w:hAnsi="Times New Roman"/>
          <w:sz w:val="28"/>
          <w:szCs w:val="24"/>
        </w:rPr>
        <w:t xml:space="preserve"> Защита от шума. Строительные нормы проектирования.</w:t>
      </w:r>
    </w:p>
    <w:p w:rsidR="003234D1" w:rsidRDefault="003234D1" w:rsidP="003234D1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br w:type="page"/>
      </w:r>
    </w:p>
    <w:p w:rsidR="003234D1" w:rsidRDefault="003234D1" w:rsidP="003234D1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Default="003234D1" w:rsidP="003234D1">
      <w:pPr>
        <w:pStyle w:val="a3"/>
        <w:spacing w:after="120" w:line="360" w:lineRule="auto"/>
        <w:ind w:left="0"/>
        <w:jc w:val="center"/>
        <w:rPr>
          <w:rFonts w:ascii="Times New Roman" w:eastAsia="Calibri" w:hAnsi="Times New Roman"/>
          <w:b/>
          <w:sz w:val="28"/>
          <w:szCs w:val="24"/>
        </w:rPr>
      </w:pPr>
    </w:p>
    <w:p w:rsidR="003234D1" w:rsidRPr="001F2C0C" w:rsidRDefault="003234D1" w:rsidP="003234D1">
      <w:pPr>
        <w:pStyle w:val="11"/>
        <w:spacing w:before="0"/>
        <w:rPr>
          <w:rFonts w:eastAsia="Calibri"/>
          <w:sz w:val="36"/>
        </w:rPr>
      </w:pPr>
      <w:bookmarkStart w:id="1" w:name="_Toc505545023"/>
      <w:r w:rsidRPr="001F2C0C">
        <w:rPr>
          <w:rFonts w:eastAsia="Calibri"/>
          <w:sz w:val="36"/>
        </w:rPr>
        <w:t>Приложения</w:t>
      </w:r>
      <w:bookmarkEnd w:id="1"/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  <w:r>
        <w:rPr>
          <w:rFonts w:eastAsia="Calibri"/>
        </w:rPr>
        <w:br w:type="page"/>
      </w: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Pr="001F2C0C" w:rsidRDefault="003234D1" w:rsidP="003234D1">
      <w:pPr>
        <w:spacing w:after="0" w:line="360" w:lineRule="auto"/>
        <w:jc w:val="center"/>
        <w:rPr>
          <w:rFonts w:eastAsia="Calibri"/>
          <w:sz w:val="24"/>
        </w:rPr>
      </w:pPr>
    </w:p>
    <w:p w:rsidR="003234D1" w:rsidRDefault="003234D1" w:rsidP="003234D1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А.</w:t>
      </w:r>
    </w:p>
    <w:p w:rsidR="003234D1" w:rsidRDefault="003234D1" w:rsidP="003234D1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</w:p>
    <w:p w:rsidR="003234D1" w:rsidRDefault="003234D1" w:rsidP="003234D1">
      <w:pPr>
        <w:spacing w:after="0" w:line="360" w:lineRule="auto"/>
        <w:jc w:val="center"/>
        <w:rPr>
          <w:rFonts w:ascii="Times New Roman" w:eastAsia="Calibri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 xml:space="preserve">Опорный план и проектные предложения градостроительного проекта детального планирования </w:t>
      </w:r>
      <w:r w:rsidRPr="00851CD7">
        <w:rPr>
          <w:rFonts w:ascii="Times New Roman" w:hAnsi="Times New Roman"/>
          <w:b/>
          <w:caps/>
          <w:sz w:val="28"/>
          <w:szCs w:val="24"/>
        </w:rPr>
        <w:t xml:space="preserve">территории </w:t>
      </w:r>
      <w:r w:rsidRPr="00AE1623">
        <w:rPr>
          <w:rFonts w:ascii="Times New Roman" w:hAnsi="Times New Roman"/>
          <w:b/>
          <w:caps/>
          <w:sz w:val="28"/>
          <w:szCs w:val="24"/>
        </w:rPr>
        <w:t>части ландшафтно-рекреационной зоны 333 ЛР в границах ул. Рафиева – ул.</w:t>
      </w:r>
      <w:r>
        <w:rPr>
          <w:rFonts w:ascii="Times New Roman" w:hAnsi="Times New Roman"/>
          <w:b/>
          <w:caps/>
          <w:sz w:val="28"/>
          <w:szCs w:val="24"/>
        </w:rPr>
        <w:t> </w:t>
      </w:r>
      <w:r w:rsidRPr="00AE1623">
        <w:rPr>
          <w:rFonts w:ascii="Times New Roman" w:hAnsi="Times New Roman"/>
          <w:b/>
          <w:caps/>
          <w:sz w:val="28"/>
          <w:szCs w:val="24"/>
        </w:rPr>
        <w:t>Белецкого – ул. Громова – ул. Есенина</w:t>
      </w:r>
    </w:p>
    <w:p w:rsidR="003234D1" w:rsidRDefault="003234D1" w:rsidP="003234D1">
      <w:pPr>
        <w:spacing w:after="0" w:line="360" w:lineRule="auto"/>
        <w:jc w:val="center"/>
        <w:rPr>
          <w:rFonts w:eastAsia="Calibri"/>
        </w:rPr>
      </w:pPr>
      <w:r>
        <w:rPr>
          <w:rFonts w:ascii="Times New Roman" w:eastAsia="Calibri" w:hAnsi="Times New Roman"/>
          <w:b/>
          <w:caps/>
          <w:sz w:val="28"/>
          <w:szCs w:val="24"/>
        </w:rPr>
        <w:br w:type="page"/>
      </w:r>
      <w:r>
        <w:rPr>
          <w:rFonts w:ascii="Times New Roman" w:eastAsia="Calibri" w:hAnsi="Times New Roman"/>
          <w:b/>
          <w:caps/>
          <w:sz w:val="28"/>
          <w:szCs w:val="24"/>
        </w:rPr>
        <w:lastRenderedPageBreak/>
        <w:br w:type="page"/>
      </w:r>
      <w:r>
        <w:rPr>
          <w:rFonts w:eastAsia="Calibri"/>
        </w:rPr>
        <w:lastRenderedPageBreak/>
        <w:br w:type="page"/>
      </w: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Б.</w:t>
      </w:r>
    </w:p>
    <w:p w:rsidR="003234D1" w:rsidRPr="001F2C0C" w:rsidRDefault="003234D1" w:rsidP="003234D1">
      <w:pPr>
        <w:spacing w:after="0" w:line="360" w:lineRule="auto"/>
        <w:jc w:val="center"/>
        <w:rPr>
          <w:rFonts w:eastAsia="Calibri"/>
          <w:sz w:val="24"/>
        </w:rPr>
      </w:pPr>
    </w:p>
    <w:p w:rsidR="003234D1" w:rsidRDefault="003234D1" w:rsidP="003234D1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Расчетные значения</w:t>
      </w:r>
      <w:r w:rsidRPr="001F2C0C">
        <w:rPr>
          <w:rFonts w:ascii="Times New Roman" w:hAnsi="Times New Roman"/>
          <w:b/>
          <w:caps/>
          <w:sz w:val="28"/>
          <w:szCs w:val="24"/>
        </w:rPr>
        <w:t xml:space="preserve"> фоновых концентраци</w:t>
      </w:r>
      <w:r>
        <w:rPr>
          <w:rFonts w:ascii="Times New Roman" w:hAnsi="Times New Roman"/>
          <w:b/>
          <w:caps/>
          <w:sz w:val="28"/>
          <w:szCs w:val="24"/>
        </w:rPr>
        <w:t>й</w:t>
      </w:r>
      <w:r w:rsidRPr="001F2C0C">
        <w:rPr>
          <w:rFonts w:ascii="Times New Roman" w:hAnsi="Times New Roman"/>
          <w:b/>
          <w:caps/>
          <w:sz w:val="28"/>
          <w:szCs w:val="24"/>
        </w:rPr>
        <w:t xml:space="preserve"> загрязняющих веществ в атмосферном воздухе и расчетных метеорологических характеристиках и коэффициентах, определяющих условия рассеивания загрязняющих веществ в атмосферном воздухе</w:t>
      </w:r>
      <w:r>
        <w:rPr>
          <w:rFonts w:ascii="Times New Roman" w:hAnsi="Times New Roman"/>
          <w:b/>
          <w:caps/>
          <w:sz w:val="28"/>
          <w:szCs w:val="24"/>
        </w:rPr>
        <w:t xml:space="preserve"> на территории проектирования</w:t>
      </w:r>
    </w:p>
    <w:p w:rsidR="003234D1" w:rsidRDefault="003234D1" w:rsidP="003234D1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 xml:space="preserve">(по данным </w:t>
      </w:r>
      <w:r w:rsidRPr="001F2C0C">
        <w:rPr>
          <w:rFonts w:ascii="Times New Roman" w:hAnsi="Times New Roman"/>
          <w:b/>
          <w:caps/>
          <w:sz w:val="28"/>
          <w:szCs w:val="24"/>
        </w:rPr>
        <w:t>Государственного учреждения "республиканский центр по гидрометеорологии, контролю радиоактивного загрязнения и мониторингу окружающей среды ("</w:t>
      </w:r>
      <w:r>
        <w:rPr>
          <w:rFonts w:ascii="Times New Roman" w:hAnsi="Times New Roman"/>
          <w:b/>
          <w:caps/>
          <w:sz w:val="28"/>
          <w:szCs w:val="24"/>
        </w:rPr>
        <w:t>БЕЛ</w:t>
      </w:r>
      <w:r w:rsidRPr="001F2C0C">
        <w:rPr>
          <w:rFonts w:ascii="Times New Roman" w:hAnsi="Times New Roman"/>
          <w:b/>
          <w:caps/>
          <w:sz w:val="28"/>
          <w:szCs w:val="24"/>
        </w:rPr>
        <w:t>ГИДРОМЕТ")</w:t>
      </w:r>
      <w:r>
        <w:rPr>
          <w:rFonts w:ascii="Times New Roman" w:hAnsi="Times New Roman"/>
          <w:b/>
          <w:caps/>
          <w:sz w:val="28"/>
          <w:szCs w:val="24"/>
        </w:rPr>
        <w:t>)</w:t>
      </w:r>
    </w:p>
    <w:p w:rsidR="003234D1" w:rsidRDefault="003234D1" w:rsidP="003234D1">
      <w:r>
        <w:rPr>
          <w:rFonts w:ascii="Times New Roman" w:hAnsi="Times New Roman"/>
          <w:b/>
          <w:caps/>
          <w:sz w:val="28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3E3EF0" wp14:editId="29012ECB">
            <wp:simplePos x="0" y="0"/>
            <wp:positionH relativeFrom="page">
              <wp:posOffset>-191135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6CDEAB" wp14:editId="44A70416">
            <wp:simplePos x="0" y="0"/>
            <wp:positionH relativeFrom="page">
              <wp:posOffset>-149860</wp:posOffset>
            </wp:positionH>
            <wp:positionV relativeFrom="page">
              <wp:posOffset>33655</wp:posOffset>
            </wp:positionV>
            <wp:extent cx="7556500" cy="1068070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D1" w:rsidRDefault="003234D1" w:rsidP="003234D1"/>
    <w:p w:rsidR="003234D1" w:rsidRDefault="003234D1" w:rsidP="003234D1">
      <w:pPr>
        <w:spacing w:after="0" w:line="360" w:lineRule="auto"/>
        <w:jc w:val="center"/>
        <w:rPr>
          <w:rFonts w:eastAsia="Calibri"/>
        </w:rPr>
      </w:pPr>
      <w:r>
        <w:rPr>
          <w:rFonts w:ascii="Times New Roman" w:hAnsi="Times New Roman"/>
          <w:b/>
          <w:caps/>
          <w:sz w:val="28"/>
          <w:szCs w:val="24"/>
        </w:rPr>
        <w:br w:type="page"/>
      </w: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spacing w:after="0"/>
        <w:jc w:val="center"/>
        <w:rPr>
          <w:rFonts w:ascii="Times New Roman" w:hAnsi="Times New Roman"/>
          <w:b/>
          <w:caps/>
          <w:sz w:val="28"/>
          <w:szCs w:val="24"/>
        </w:rPr>
      </w:pPr>
      <w:r>
        <w:rPr>
          <w:rFonts w:ascii="Times New Roman" w:hAnsi="Times New Roman"/>
          <w:b/>
          <w:caps/>
          <w:sz w:val="28"/>
          <w:szCs w:val="24"/>
        </w:rPr>
        <w:t>Приложение В.</w:t>
      </w:r>
    </w:p>
    <w:p w:rsidR="003234D1" w:rsidRDefault="003234D1" w:rsidP="003234D1">
      <w:pPr>
        <w:spacing w:after="0" w:line="240" w:lineRule="auto"/>
        <w:jc w:val="center"/>
        <w:rPr>
          <w:rFonts w:eastAsia="Calibri"/>
        </w:rPr>
      </w:pPr>
    </w:p>
    <w:p w:rsidR="003234D1" w:rsidRDefault="003234D1" w:rsidP="003234D1">
      <w:pPr>
        <w:tabs>
          <w:tab w:val="right" w:pos="9354"/>
        </w:tabs>
        <w:spacing w:after="0" w:line="360" w:lineRule="auto"/>
        <w:jc w:val="center"/>
        <w:rPr>
          <w:rFonts w:ascii="Times New Roman" w:eastAsia="Calibri" w:hAnsi="Times New Roman"/>
          <w:b/>
          <w:caps/>
          <w:sz w:val="28"/>
        </w:rPr>
      </w:pPr>
      <w:r>
        <w:rPr>
          <w:rFonts w:ascii="Times New Roman" w:eastAsia="Calibri" w:hAnsi="Times New Roman"/>
          <w:b/>
          <w:caps/>
          <w:sz w:val="28"/>
        </w:rPr>
        <w:t>Протокольная запись консультаций по стратегической экологической оценке</w:t>
      </w:r>
    </w:p>
    <w:p w:rsidR="003234D1" w:rsidRDefault="003234D1" w:rsidP="003234D1">
      <w:r>
        <w:br w:type="page"/>
      </w:r>
    </w:p>
    <w:p w:rsidR="003234D1" w:rsidRDefault="003234D1" w:rsidP="003234D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54A226" wp14:editId="07DD63B3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34D1" w:rsidRDefault="003234D1" w:rsidP="003234D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467FFA" wp14:editId="52A86B44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34D1" w:rsidRDefault="003234D1" w:rsidP="003234D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27FA8E" wp14:editId="72C3CDCF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635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D1" w:rsidRDefault="003234D1" w:rsidP="003234D1">
      <w:pPr>
        <w:tabs>
          <w:tab w:val="right" w:pos="935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34D1" w:rsidRDefault="003234D1" w:rsidP="003234D1"/>
    <w:p w:rsidR="00FF7033" w:rsidRDefault="00FF7033">
      <w:bookmarkStart w:id="2" w:name="_GoBack"/>
      <w:bookmarkEnd w:id="2"/>
    </w:p>
    <w:sectPr w:rsidR="00FF7033" w:rsidSect="008F056A">
      <w:footerReference w:type="default" r:id="rId11"/>
      <w:pgSz w:w="11907" w:h="16840" w:code="9"/>
      <w:pgMar w:top="1134" w:right="850" w:bottom="1134" w:left="1701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D77" w:rsidRPr="003B4EB5" w:rsidRDefault="003234D1" w:rsidP="003B4EB5">
    <w:pPr>
      <w:pStyle w:val="a4"/>
      <w:jc w:val="center"/>
      <w:rPr>
        <w:rFonts w:ascii="Times New Roman" w:hAnsi="Times New Roman"/>
        <w:sz w:val="24"/>
      </w:rPr>
    </w:pPr>
    <w:r w:rsidRPr="003B4EB5">
      <w:rPr>
        <w:rFonts w:ascii="Times New Roman" w:hAnsi="Times New Roman"/>
        <w:sz w:val="24"/>
      </w:rPr>
      <w:fldChar w:fldCharType="begin"/>
    </w:r>
    <w:r w:rsidRPr="003B4EB5">
      <w:rPr>
        <w:rFonts w:ascii="Times New Roman" w:hAnsi="Times New Roman"/>
        <w:sz w:val="24"/>
      </w:rPr>
      <w:instrText>PAGE   \* MERGEFORMAT</w:instrText>
    </w:r>
    <w:r w:rsidRPr="003B4EB5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12</w:t>
    </w:r>
    <w:r w:rsidRPr="003B4EB5">
      <w:rPr>
        <w:rFonts w:ascii="Times New Roman" w:hAnsi="Times New Roman"/>
        <w:sz w:val="24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C2C01"/>
    <w:multiLevelType w:val="hybridMultilevel"/>
    <w:tmpl w:val="BC22FBB8"/>
    <w:lvl w:ilvl="0" w:tplc="8B722B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AF2"/>
    <w:rsid w:val="000E2AF2"/>
    <w:rsid w:val="003234D1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D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3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4D1"/>
    <w:pPr>
      <w:ind w:left="720"/>
      <w:contextualSpacing/>
    </w:pPr>
  </w:style>
  <w:style w:type="paragraph" w:customStyle="1" w:styleId="11">
    <w:name w:val="Заголовок 1+"/>
    <w:basedOn w:val="1"/>
    <w:qFormat/>
    <w:rsid w:val="003234D1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3234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234D1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3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D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3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4D1"/>
    <w:pPr>
      <w:ind w:left="720"/>
      <w:contextualSpacing/>
    </w:pPr>
  </w:style>
  <w:style w:type="paragraph" w:customStyle="1" w:styleId="11">
    <w:name w:val="Заголовок 1+"/>
    <w:basedOn w:val="1"/>
    <w:qFormat/>
    <w:rsid w:val="003234D1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3234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234D1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3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Цаба Юрий Николаевич</dc:creator>
  <cp:keywords/>
  <dc:description/>
  <cp:lastModifiedBy>Цаба Юрий Николаевич</cp:lastModifiedBy>
  <cp:revision>2</cp:revision>
  <dcterms:created xsi:type="dcterms:W3CDTF">2018-11-09T09:45:00Z</dcterms:created>
  <dcterms:modified xsi:type="dcterms:W3CDTF">2018-11-09T09:45:00Z</dcterms:modified>
</cp:coreProperties>
</file>